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9833F" w14:textId="0348754F" w:rsidR="004E09B0" w:rsidRPr="00ED01EE" w:rsidRDefault="004E09B0" w:rsidP="004E09B0">
      <w:pPr>
        <w:pStyle w:val="Heading1"/>
        <w:spacing w:line="360" w:lineRule="auto"/>
      </w:pPr>
      <w:r w:rsidRPr="00ED01EE">
        <w:t xml:space="preserve">Supplementary </w:t>
      </w:r>
      <w:r w:rsidR="0092328C">
        <w:t xml:space="preserve">tables (S </w:t>
      </w:r>
      <w:r w:rsidR="00385E62">
        <w:t>2</w:t>
      </w:r>
      <w:r w:rsidR="0092328C">
        <w:t>-</w:t>
      </w:r>
      <w:r w:rsidR="00385E62">
        <w:t>4</w:t>
      </w:r>
      <w:r w:rsidR="0092328C">
        <w:t>) and Figure S 1</w:t>
      </w:r>
    </w:p>
    <w:p w14:paraId="213CF582" w14:textId="7B8DF0E5" w:rsidR="004E09B0" w:rsidRPr="00ED01EE" w:rsidRDefault="004E09B0" w:rsidP="004E09B0">
      <w:pPr>
        <w:pStyle w:val="Caption"/>
        <w:keepNext/>
        <w:spacing w:line="360" w:lineRule="auto"/>
        <w:rPr>
          <w:rFonts w:ascii="Times New Roman" w:hAnsi="Times New Roman"/>
        </w:rPr>
      </w:pPr>
      <w:bookmarkStart w:id="0" w:name="_Ref118455834"/>
      <w:r w:rsidRPr="00ED01EE">
        <w:rPr>
          <w:rFonts w:ascii="Times New Roman" w:hAnsi="Times New Roman"/>
        </w:rPr>
        <w:t>Table S</w:t>
      </w:r>
      <w:bookmarkEnd w:id="0"/>
      <w:r w:rsidR="002A6938">
        <w:rPr>
          <w:rFonts w:ascii="Times New Roman" w:hAnsi="Times New Roman"/>
        </w:rPr>
        <w:t>2</w:t>
      </w:r>
      <w:r w:rsidRPr="00ED01EE">
        <w:rPr>
          <w:rFonts w:ascii="Times New Roman" w:hAnsi="Times New Roman"/>
        </w:rPr>
        <w:t xml:space="preserve">. </w:t>
      </w:r>
      <w:r w:rsidR="00D54C55">
        <w:rPr>
          <w:rFonts w:ascii="Times New Roman" w:hAnsi="Times New Roman"/>
          <w:lang w:bidi="en-US"/>
        </w:rPr>
        <w:t>Descriptive statistics on the morphometric data</w:t>
      </w:r>
      <w:r w:rsidR="00DD44EC">
        <w:rPr>
          <w:rFonts w:ascii="Times New Roman" w:hAnsi="Times New Roman"/>
          <w:lang w:bidi="en-US"/>
        </w:rPr>
        <w:t>. SD – standard deviation; CV% coefficient of variation (</w:t>
      </w:r>
      <w:r w:rsidR="00795542">
        <w:rPr>
          <w:rFonts w:ascii="Times New Roman" w:hAnsi="Times New Roman"/>
          <w:lang w:bidi="en-US"/>
        </w:rPr>
        <w:t xml:space="preserve">relative </w:t>
      </w:r>
      <w:r w:rsidR="00DD44EC">
        <w:rPr>
          <w:rFonts w:ascii="Times New Roman" w:hAnsi="Times New Roman"/>
          <w:lang w:bidi="en-US"/>
        </w:rPr>
        <w:t>SD)</w:t>
      </w:r>
      <w:r w:rsidR="00795542" w:rsidRPr="00795542">
        <w:rPr>
          <w:rFonts w:ascii="Times New Roman" w:hAnsi="Times New Roman"/>
          <w:lang w:bidi="en-US"/>
        </w:rPr>
        <w:t xml:space="preserve"> </w:t>
      </w:r>
      <w:r w:rsidR="00795542">
        <w:rPr>
          <w:rFonts w:ascii="Times New Roman" w:hAnsi="Times New Roman"/>
          <w:lang w:bidi="en-US"/>
        </w:rPr>
        <w:t xml:space="preserve">in percentages; </w:t>
      </w:r>
      <w:r w:rsidR="00795542" w:rsidRPr="00ED01EE">
        <w:rPr>
          <w:rFonts w:ascii="Times New Roman" w:eastAsia="Times New Roman" w:hAnsi="Times New Roman"/>
          <w:sz w:val="20"/>
          <w:szCs w:val="20"/>
        </w:rPr>
        <w:t>CI</w:t>
      </w:r>
      <w:r w:rsidR="00795542">
        <w:rPr>
          <w:rFonts w:ascii="Times New Roman" w:eastAsia="Times New Roman" w:hAnsi="Times New Roman"/>
          <w:sz w:val="20"/>
          <w:szCs w:val="20"/>
        </w:rPr>
        <w:t xml:space="preserve"> – confidence interval at 95%.</w:t>
      </w:r>
    </w:p>
    <w:tbl>
      <w:tblPr>
        <w:tblStyle w:val="TableGrid"/>
        <w:tblW w:w="12002" w:type="dxa"/>
        <w:tblLayout w:type="fixed"/>
        <w:tblLook w:val="04A0" w:firstRow="1" w:lastRow="0" w:firstColumn="1" w:lastColumn="0" w:noHBand="0" w:noVBand="1"/>
      </w:tblPr>
      <w:tblGrid>
        <w:gridCol w:w="1922"/>
        <w:gridCol w:w="2016"/>
        <w:gridCol w:w="2016"/>
        <w:gridCol w:w="2016"/>
        <w:gridCol w:w="2016"/>
        <w:gridCol w:w="2016"/>
      </w:tblGrid>
      <w:tr w:rsidR="007162AC" w:rsidRPr="00ED01EE" w14:paraId="2C605BC5" w14:textId="77777777" w:rsidTr="007162AC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3AA34C1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25AB4D0D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1008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J.maritima</w:t>
            </w:r>
            <w:proofErr w:type="spellEnd"/>
            <w:proofErr w:type="gramEnd"/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37B7A9C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(N=15)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1BF886F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1008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J.pancicii</w:t>
            </w:r>
            <w:proofErr w:type="spellEnd"/>
            <w:proofErr w:type="gramEnd"/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285E858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(N=15)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4D345C3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1008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S.hercynicus</w:t>
            </w:r>
            <w:proofErr w:type="spellEnd"/>
            <w:proofErr w:type="gramEnd"/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6CC16B5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(N=15)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5340A50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1008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S.ovatus</w:t>
            </w:r>
            <w:proofErr w:type="spellEnd"/>
            <w:proofErr w:type="gramEnd"/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7207DA1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(N=15)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246179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1008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S.rupestris</w:t>
            </w:r>
            <w:proofErr w:type="spellEnd"/>
            <w:proofErr w:type="gramEnd"/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4604E70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(N=15)</w:t>
            </w:r>
          </w:p>
        </w:tc>
      </w:tr>
      <w:tr w:rsidR="007162AC" w:rsidRPr="00ED01EE" w14:paraId="00A4917A" w14:textId="77777777" w:rsidTr="007162AC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07AD651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x1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220CED7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64FFBA1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4192CA7D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376EF7D9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372722E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162AC" w:rsidRPr="00ED01EE" w14:paraId="65F4D6D3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446DA4E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2016" w:type="dxa"/>
            <w:noWrap/>
            <w:hideMark/>
          </w:tcPr>
          <w:p w14:paraId="3D5BF28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0.36 (0.05, 14%)</w:t>
            </w:r>
          </w:p>
        </w:tc>
        <w:tc>
          <w:tcPr>
            <w:tcW w:w="2016" w:type="dxa"/>
            <w:noWrap/>
            <w:hideMark/>
          </w:tcPr>
          <w:p w14:paraId="0B733A3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0.37 (0.07, 19%)</w:t>
            </w:r>
          </w:p>
        </w:tc>
        <w:tc>
          <w:tcPr>
            <w:tcW w:w="2016" w:type="dxa"/>
            <w:noWrap/>
            <w:hideMark/>
          </w:tcPr>
          <w:p w14:paraId="5E8C694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0.43 (0.05, 12%)</w:t>
            </w:r>
          </w:p>
        </w:tc>
        <w:tc>
          <w:tcPr>
            <w:tcW w:w="2016" w:type="dxa"/>
            <w:noWrap/>
            <w:hideMark/>
          </w:tcPr>
          <w:p w14:paraId="4BAEBB5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0.47 (0.05, 11%)</w:t>
            </w:r>
          </w:p>
        </w:tc>
        <w:tc>
          <w:tcPr>
            <w:tcW w:w="2016" w:type="dxa"/>
            <w:noWrap/>
            <w:hideMark/>
          </w:tcPr>
          <w:p w14:paraId="095561C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0.47 (0.05, 11%)</w:t>
            </w:r>
          </w:p>
        </w:tc>
      </w:tr>
      <w:tr w:rsidR="007162AC" w:rsidRPr="00ED01EE" w14:paraId="14042B44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7CE236DD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2016" w:type="dxa"/>
            <w:noWrap/>
            <w:hideMark/>
          </w:tcPr>
          <w:p w14:paraId="0D5FB0CD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0.30 - 0.40</w:t>
            </w:r>
          </w:p>
        </w:tc>
        <w:tc>
          <w:tcPr>
            <w:tcW w:w="2016" w:type="dxa"/>
            <w:noWrap/>
            <w:hideMark/>
          </w:tcPr>
          <w:p w14:paraId="2B0E6D5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0.30 - 0.50</w:t>
            </w:r>
          </w:p>
        </w:tc>
        <w:tc>
          <w:tcPr>
            <w:tcW w:w="2016" w:type="dxa"/>
            <w:noWrap/>
            <w:hideMark/>
          </w:tcPr>
          <w:p w14:paraId="63852CF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0.40 - 0.50</w:t>
            </w:r>
          </w:p>
        </w:tc>
        <w:tc>
          <w:tcPr>
            <w:tcW w:w="2016" w:type="dxa"/>
            <w:noWrap/>
            <w:hideMark/>
          </w:tcPr>
          <w:p w14:paraId="071A1C4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0.40 - 0.50</w:t>
            </w:r>
          </w:p>
        </w:tc>
        <w:tc>
          <w:tcPr>
            <w:tcW w:w="2016" w:type="dxa"/>
            <w:noWrap/>
            <w:hideMark/>
          </w:tcPr>
          <w:p w14:paraId="0FBC8E6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0.40 - 0.50</w:t>
            </w:r>
          </w:p>
        </w:tc>
      </w:tr>
      <w:tr w:rsidR="007162AC" w:rsidRPr="00ED01EE" w14:paraId="782D1C07" w14:textId="77777777" w:rsidTr="007162AC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7EFC96C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B326B8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0.36 (0.33, 0.39)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1852E159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0.37 (0.33, 0.41)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E9BD0A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0.43 (0.41, 0.46)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7A9F53ED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0.47 (0.45, 0.50)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4D63A81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0.47 (0.44, 0.49)</w:t>
            </w:r>
          </w:p>
        </w:tc>
      </w:tr>
      <w:tr w:rsidR="007162AC" w:rsidRPr="00ED01EE" w14:paraId="437F638E" w14:textId="77777777" w:rsidTr="007162AC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7599436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x2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13BB0DB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0A0952B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22B5E86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37A28A2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719B750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162AC" w:rsidRPr="00ED01EE" w14:paraId="37A9B9F2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091B135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2016" w:type="dxa"/>
            <w:noWrap/>
            <w:hideMark/>
          </w:tcPr>
          <w:p w14:paraId="6EC1681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55.4 (10.33, 19%)</w:t>
            </w:r>
          </w:p>
        </w:tc>
        <w:tc>
          <w:tcPr>
            <w:tcW w:w="2016" w:type="dxa"/>
            <w:noWrap/>
            <w:hideMark/>
          </w:tcPr>
          <w:p w14:paraId="0CC212E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41.93 (4.22, 10%)</w:t>
            </w:r>
          </w:p>
        </w:tc>
        <w:tc>
          <w:tcPr>
            <w:tcW w:w="2016" w:type="dxa"/>
            <w:noWrap/>
            <w:hideMark/>
          </w:tcPr>
          <w:p w14:paraId="0C5B900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79.27 (4.68, 6%)</w:t>
            </w:r>
          </w:p>
        </w:tc>
        <w:tc>
          <w:tcPr>
            <w:tcW w:w="2016" w:type="dxa"/>
            <w:noWrap/>
            <w:hideMark/>
          </w:tcPr>
          <w:p w14:paraId="2FB0C57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70.83 (13.97, 20%)</w:t>
            </w:r>
          </w:p>
        </w:tc>
        <w:tc>
          <w:tcPr>
            <w:tcW w:w="2016" w:type="dxa"/>
            <w:noWrap/>
            <w:hideMark/>
          </w:tcPr>
          <w:p w14:paraId="2B94422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54 (3.91, 7%)</w:t>
            </w:r>
          </w:p>
        </w:tc>
      </w:tr>
      <w:tr w:rsidR="007162AC" w:rsidRPr="00ED01EE" w14:paraId="60E67B34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054F51B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2016" w:type="dxa"/>
            <w:noWrap/>
            <w:hideMark/>
          </w:tcPr>
          <w:p w14:paraId="4EFE499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35.00 - 70.00</w:t>
            </w:r>
          </w:p>
        </w:tc>
        <w:tc>
          <w:tcPr>
            <w:tcW w:w="2016" w:type="dxa"/>
            <w:noWrap/>
            <w:hideMark/>
          </w:tcPr>
          <w:p w14:paraId="0C5A38F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30.00 - 48.00</w:t>
            </w:r>
          </w:p>
        </w:tc>
        <w:tc>
          <w:tcPr>
            <w:tcW w:w="2016" w:type="dxa"/>
            <w:noWrap/>
            <w:hideMark/>
          </w:tcPr>
          <w:p w14:paraId="7C473E8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72.00 - 89.00</w:t>
            </w:r>
          </w:p>
        </w:tc>
        <w:tc>
          <w:tcPr>
            <w:tcW w:w="2016" w:type="dxa"/>
            <w:noWrap/>
            <w:hideMark/>
          </w:tcPr>
          <w:p w14:paraId="5436BE19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35.00 - 87.00</w:t>
            </w:r>
          </w:p>
        </w:tc>
        <w:tc>
          <w:tcPr>
            <w:tcW w:w="2016" w:type="dxa"/>
            <w:noWrap/>
            <w:hideMark/>
          </w:tcPr>
          <w:p w14:paraId="5327A51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47.00 - 59.00</w:t>
            </w:r>
          </w:p>
        </w:tc>
      </w:tr>
      <w:tr w:rsidR="007162AC" w:rsidRPr="00ED01EE" w14:paraId="32500023" w14:textId="77777777" w:rsidTr="007162AC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051166D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07A2FDA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55.40 (49.68, 61.12)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12E8D3D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41.93 (39.60, 44.27)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0912D9F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79.27 (76.67, 81.86)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3406E7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70.83 (63.10, 78.57)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49DA724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54.00 (51.83, 56.17)</w:t>
            </w:r>
          </w:p>
        </w:tc>
      </w:tr>
      <w:tr w:rsidR="007162AC" w:rsidRPr="00ED01EE" w14:paraId="40B36685" w14:textId="77777777" w:rsidTr="007162AC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42221B7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x3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3184EC3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5366CC1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29B0DE4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014C4C0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670D29D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162AC" w:rsidRPr="00ED01EE" w14:paraId="7C912CD6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3D70D40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2016" w:type="dxa"/>
            <w:noWrap/>
            <w:hideMark/>
          </w:tcPr>
          <w:p w14:paraId="2C8411D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8.95 (1.38, 15%)</w:t>
            </w:r>
          </w:p>
        </w:tc>
        <w:tc>
          <w:tcPr>
            <w:tcW w:w="2016" w:type="dxa"/>
            <w:noWrap/>
            <w:hideMark/>
          </w:tcPr>
          <w:p w14:paraId="61ACA55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10.11 (2.16, 21%)</w:t>
            </w:r>
          </w:p>
        </w:tc>
        <w:tc>
          <w:tcPr>
            <w:tcW w:w="2016" w:type="dxa"/>
            <w:noWrap/>
            <w:hideMark/>
          </w:tcPr>
          <w:p w14:paraId="374FE4B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13.71 (1.16, 8%)</w:t>
            </w:r>
          </w:p>
        </w:tc>
        <w:tc>
          <w:tcPr>
            <w:tcW w:w="2016" w:type="dxa"/>
            <w:noWrap/>
            <w:hideMark/>
          </w:tcPr>
          <w:p w14:paraId="0F05AF0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10.94 (1.46, 13%)</w:t>
            </w:r>
          </w:p>
        </w:tc>
        <w:tc>
          <w:tcPr>
            <w:tcW w:w="2016" w:type="dxa"/>
            <w:noWrap/>
            <w:hideMark/>
          </w:tcPr>
          <w:p w14:paraId="681846A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7.31 (1.16, 16%)</w:t>
            </w:r>
          </w:p>
        </w:tc>
      </w:tr>
      <w:tr w:rsidR="007162AC" w:rsidRPr="00ED01EE" w14:paraId="47A127C4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6872113D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2016" w:type="dxa"/>
            <w:noWrap/>
            <w:hideMark/>
          </w:tcPr>
          <w:p w14:paraId="7B0C48F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6.80 - 11.00</w:t>
            </w:r>
          </w:p>
        </w:tc>
        <w:tc>
          <w:tcPr>
            <w:tcW w:w="2016" w:type="dxa"/>
            <w:noWrap/>
            <w:hideMark/>
          </w:tcPr>
          <w:p w14:paraId="21583CF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7.00 - 14.50</w:t>
            </w:r>
          </w:p>
        </w:tc>
        <w:tc>
          <w:tcPr>
            <w:tcW w:w="2016" w:type="dxa"/>
            <w:noWrap/>
            <w:hideMark/>
          </w:tcPr>
          <w:p w14:paraId="5126C44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12.00 - 17.00</w:t>
            </w:r>
          </w:p>
        </w:tc>
        <w:tc>
          <w:tcPr>
            <w:tcW w:w="2016" w:type="dxa"/>
            <w:noWrap/>
            <w:hideMark/>
          </w:tcPr>
          <w:p w14:paraId="5745237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9.00 - 14.00</w:t>
            </w:r>
          </w:p>
        </w:tc>
        <w:tc>
          <w:tcPr>
            <w:tcW w:w="2016" w:type="dxa"/>
            <w:noWrap/>
            <w:hideMark/>
          </w:tcPr>
          <w:p w14:paraId="126DC11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5.50 - 9.60</w:t>
            </w:r>
          </w:p>
        </w:tc>
      </w:tr>
      <w:tr w:rsidR="007162AC" w:rsidRPr="00ED01EE" w14:paraId="7FD2A6B1" w14:textId="77777777" w:rsidTr="007162AC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0C7F6B7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0F4A5ED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8.95 (8.18, 9.71)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3262BB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10.11 (8.92, 11.31)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5A66CBE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13.71 (13.06, 14.35)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4A8B23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10.94 (10.13, 11.75)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46C986ED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7.31 (6.66, 7.95)</w:t>
            </w:r>
          </w:p>
        </w:tc>
      </w:tr>
      <w:tr w:rsidR="007162AC" w:rsidRPr="00ED01EE" w14:paraId="35905974" w14:textId="77777777" w:rsidTr="007162AC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4F51D55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x4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1171C94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5542EFB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03F2702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06C4947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3E80FB2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162AC" w:rsidRPr="00ED01EE" w14:paraId="032C7AAB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7DC47B3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-  Mean (SD, CV%)</w:t>
            </w:r>
          </w:p>
        </w:tc>
        <w:tc>
          <w:tcPr>
            <w:tcW w:w="2016" w:type="dxa"/>
            <w:noWrap/>
            <w:hideMark/>
          </w:tcPr>
          <w:p w14:paraId="75B9245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4.44 (0.78, 18%)</w:t>
            </w:r>
          </w:p>
        </w:tc>
        <w:tc>
          <w:tcPr>
            <w:tcW w:w="2016" w:type="dxa"/>
            <w:noWrap/>
            <w:hideMark/>
          </w:tcPr>
          <w:p w14:paraId="5AB4BCA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2.65 (0.63, 24%)</w:t>
            </w:r>
          </w:p>
        </w:tc>
        <w:tc>
          <w:tcPr>
            <w:tcW w:w="2016" w:type="dxa"/>
            <w:noWrap/>
            <w:hideMark/>
          </w:tcPr>
          <w:p w14:paraId="62B64DC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3.33 (0.29, 9%)</w:t>
            </w:r>
          </w:p>
        </w:tc>
        <w:tc>
          <w:tcPr>
            <w:tcW w:w="2016" w:type="dxa"/>
            <w:noWrap/>
            <w:hideMark/>
          </w:tcPr>
          <w:p w14:paraId="06D28F7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3.19 (0.5, 16%)</w:t>
            </w:r>
          </w:p>
        </w:tc>
        <w:tc>
          <w:tcPr>
            <w:tcW w:w="2016" w:type="dxa"/>
            <w:noWrap/>
            <w:hideMark/>
          </w:tcPr>
          <w:p w14:paraId="56D7206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2.87 (0.74, 26%)</w:t>
            </w:r>
          </w:p>
        </w:tc>
      </w:tr>
      <w:tr w:rsidR="007162AC" w:rsidRPr="00ED01EE" w14:paraId="45D1C54E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5C6AABD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2016" w:type="dxa"/>
            <w:noWrap/>
            <w:hideMark/>
          </w:tcPr>
          <w:p w14:paraId="034E458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3.00 - 6.00</w:t>
            </w:r>
          </w:p>
        </w:tc>
        <w:tc>
          <w:tcPr>
            <w:tcW w:w="2016" w:type="dxa"/>
            <w:noWrap/>
            <w:hideMark/>
          </w:tcPr>
          <w:p w14:paraId="6CCDF2E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1.90 - 4.00</w:t>
            </w:r>
          </w:p>
        </w:tc>
        <w:tc>
          <w:tcPr>
            <w:tcW w:w="2016" w:type="dxa"/>
            <w:noWrap/>
            <w:hideMark/>
          </w:tcPr>
          <w:p w14:paraId="33ED78B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2.90 - 3.80</w:t>
            </w:r>
          </w:p>
        </w:tc>
        <w:tc>
          <w:tcPr>
            <w:tcW w:w="2016" w:type="dxa"/>
            <w:noWrap/>
            <w:hideMark/>
          </w:tcPr>
          <w:p w14:paraId="383CF6B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2.40 - 4.00</w:t>
            </w:r>
          </w:p>
        </w:tc>
        <w:tc>
          <w:tcPr>
            <w:tcW w:w="2016" w:type="dxa"/>
            <w:noWrap/>
            <w:hideMark/>
          </w:tcPr>
          <w:p w14:paraId="15D2D74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2.00 - 4.00</w:t>
            </w:r>
          </w:p>
        </w:tc>
      </w:tr>
      <w:tr w:rsidR="007162AC" w:rsidRPr="00ED01EE" w14:paraId="5A0CF8B5" w14:textId="77777777" w:rsidTr="007162AC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1B8B0FF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40EF326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4.44 (4.01, 4.87)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36E109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2.65 (2.30, 3.00)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207FED1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3.33 (3.17, 3.49)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66B6681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3.19 (2.91, 3.46)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7EC3F5B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2.87 (2.46, 3.28)</w:t>
            </w:r>
          </w:p>
        </w:tc>
      </w:tr>
      <w:tr w:rsidR="007162AC" w:rsidRPr="00ED01EE" w14:paraId="7BA56DA4" w14:textId="77777777" w:rsidTr="007162AC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3EAE0DE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x5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3658EC3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0C6B509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0BFEF9A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4FBB9AB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6B2B104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162AC" w:rsidRPr="00ED01EE" w14:paraId="678BFE44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146C190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2016" w:type="dxa"/>
            <w:noWrap/>
            <w:hideMark/>
          </w:tcPr>
          <w:p w14:paraId="1207E88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0.61 (0.03, 5%)</w:t>
            </w:r>
          </w:p>
        </w:tc>
        <w:tc>
          <w:tcPr>
            <w:tcW w:w="2016" w:type="dxa"/>
            <w:noWrap/>
            <w:hideMark/>
          </w:tcPr>
          <w:p w14:paraId="54710AA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0.74 (0.08, 11%)</w:t>
            </w:r>
          </w:p>
        </w:tc>
        <w:tc>
          <w:tcPr>
            <w:tcW w:w="2016" w:type="dxa"/>
            <w:noWrap/>
            <w:hideMark/>
          </w:tcPr>
          <w:p w14:paraId="0FB20FD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0.74 (0.05, 7%)</w:t>
            </w:r>
          </w:p>
        </w:tc>
        <w:tc>
          <w:tcPr>
            <w:tcW w:w="2016" w:type="dxa"/>
            <w:noWrap/>
            <w:hideMark/>
          </w:tcPr>
          <w:p w14:paraId="3D178CC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0.76 (0.11, 14%)</w:t>
            </w:r>
          </w:p>
        </w:tc>
        <w:tc>
          <w:tcPr>
            <w:tcW w:w="2016" w:type="dxa"/>
            <w:noWrap/>
            <w:hideMark/>
          </w:tcPr>
          <w:p w14:paraId="4B80223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0.55 (0.05, 9%)</w:t>
            </w:r>
          </w:p>
        </w:tc>
      </w:tr>
      <w:tr w:rsidR="007162AC" w:rsidRPr="00ED01EE" w14:paraId="6791C663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00A6608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2016" w:type="dxa"/>
            <w:noWrap/>
            <w:hideMark/>
          </w:tcPr>
          <w:p w14:paraId="09D0FAA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0.55 - 0.65</w:t>
            </w:r>
          </w:p>
        </w:tc>
        <w:tc>
          <w:tcPr>
            <w:tcW w:w="2016" w:type="dxa"/>
            <w:noWrap/>
            <w:hideMark/>
          </w:tcPr>
          <w:p w14:paraId="312B83B9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0.60 - 0.90</w:t>
            </w:r>
          </w:p>
        </w:tc>
        <w:tc>
          <w:tcPr>
            <w:tcW w:w="2016" w:type="dxa"/>
            <w:noWrap/>
            <w:hideMark/>
          </w:tcPr>
          <w:p w14:paraId="6D692D0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0.70 - 0.80</w:t>
            </w:r>
          </w:p>
        </w:tc>
        <w:tc>
          <w:tcPr>
            <w:tcW w:w="2016" w:type="dxa"/>
            <w:noWrap/>
            <w:hideMark/>
          </w:tcPr>
          <w:p w14:paraId="76F06AE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0.60 - 0.90</w:t>
            </w:r>
          </w:p>
        </w:tc>
        <w:tc>
          <w:tcPr>
            <w:tcW w:w="2016" w:type="dxa"/>
            <w:noWrap/>
            <w:hideMark/>
          </w:tcPr>
          <w:p w14:paraId="0042C30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0.50 - 0.60</w:t>
            </w:r>
          </w:p>
        </w:tc>
      </w:tr>
      <w:tr w:rsidR="007162AC" w:rsidRPr="00ED01EE" w14:paraId="4D533D9D" w14:textId="77777777" w:rsidTr="007162AC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5E74A54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BF62C9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0.61 (0.59, 0.63)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6E18E6A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0.74 (0.69, 0.79)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4C5694E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0.74 (0.71, 0.77)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09B26C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0.76 (0.70, 0.82)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4B2B775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0.55 (0.52, 0.58)</w:t>
            </w:r>
          </w:p>
        </w:tc>
      </w:tr>
      <w:tr w:rsidR="007162AC" w:rsidRPr="00ED01EE" w14:paraId="1E2ACBA2" w14:textId="77777777" w:rsidTr="007162AC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0D6F96C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x6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0CF791C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10A152F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17F7CFD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18EDB20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71D40D49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162AC" w:rsidRPr="00ED01EE" w14:paraId="4D6FB111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6AD2BF7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2016" w:type="dxa"/>
            <w:noWrap/>
            <w:hideMark/>
          </w:tcPr>
          <w:p w14:paraId="3208529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12.73 (0.96, 8%)</w:t>
            </w:r>
          </w:p>
        </w:tc>
        <w:tc>
          <w:tcPr>
            <w:tcW w:w="2016" w:type="dxa"/>
            <w:noWrap/>
            <w:hideMark/>
          </w:tcPr>
          <w:p w14:paraId="0454FED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18.2 (1.26, 7%)</w:t>
            </w:r>
          </w:p>
        </w:tc>
        <w:tc>
          <w:tcPr>
            <w:tcW w:w="2016" w:type="dxa"/>
            <w:noWrap/>
            <w:hideMark/>
          </w:tcPr>
          <w:p w14:paraId="4BC22AD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10.53 (1.77, 17%)</w:t>
            </w:r>
          </w:p>
        </w:tc>
        <w:tc>
          <w:tcPr>
            <w:tcW w:w="2016" w:type="dxa"/>
            <w:noWrap/>
            <w:hideMark/>
          </w:tcPr>
          <w:p w14:paraId="72F3648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10.6 (1.24, 12%)</w:t>
            </w:r>
          </w:p>
        </w:tc>
        <w:tc>
          <w:tcPr>
            <w:tcW w:w="2016" w:type="dxa"/>
            <w:noWrap/>
            <w:hideMark/>
          </w:tcPr>
          <w:p w14:paraId="7E64A61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13.4 (1.99, 15%)</w:t>
            </w:r>
          </w:p>
        </w:tc>
      </w:tr>
      <w:tr w:rsidR="007162AC" w:rsidRPr="00ED01EE" w14:paraId="55DC7658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50E8AD9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2016" w:type="dxa"/>
            <w:noWrap/>
            <w:hideMark/>
          </w:tcPr>
          <w:p w14:paraId="09597B7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12.00 - 15.00</w:t>
            </w:r>
          </w:p>
        </w:tc>
        <w:tc>
          <w:tcPr>
            <w:tcW w:w="2016" w:type="dxa"/>
            <w:noWrap/>
            <w:hideMark/>
          </w:tcPr>
          <w:p w14:paraId="48E146E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16.00 - 21.00</w:t>
            </w:r>
          </w:p>
        </w:tc>
        <w:tc>
          <w:tcPr>
            <w:tcW w:w="2016" w:type="dxa"/>
            <w:noWrap/>
            <w:hideMark/>
          </w:tcPr>
          <w:p w14:paraId="05694C1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8.00 - 13.00</w:t>
            </w:r>
          </w:p>
        </w:tc>
        <w:tc>
          <w:tcPr>
            <w:tcW w:w="2016" w:type="dxa"/>
            <w:noWrap/>
            <w:hideMark/>
          </w:tcPr>
          <w:p w14:paraId="33987E6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9.00 - 14.00</w:t>
            </w:r>
          </w:p>
        </w:tc>
        <w:tc>
          <w:tcPr>
            <w:tcW w:w="2016" w:type="dxa"/>
            <w:noWrap/>
            <w:hideMark/>
          </w:tcPr>
          <w:p w14:paraId="7C35CE7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11.00 - 16.00</w:t>
            </w:r>
          </w:p>
        </w:tc>
      </w:tr>
      <w:tr w:rsidR="007162AC" w:rsidRPr="00ED01EE" w14:paraId="00585A65" w14:textId="77777777" w:rsidTr="007162AC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05B4F85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0AA9054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12.73 (12.20, 13.27)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113CCB3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18.20 (17.50, 18.90)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644DB77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10.53 (9.55, 11.51)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1483C43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10.60 (9.91, 11.29)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1E0C55F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13.40 (12.30, 14.50)</w:t>
            </w:r>
          </w:p>
        </w:tc>
      </w:tr>
      <w:tr w:rsidR="007162AC" w:rsidRPr="00ED01EE" w14:paraId="4012DDD2" w14:textId="77777777" w:rsidTr="007162AC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589096ED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x7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3DFAF1D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5F1BC07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46B41B8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0691ED8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27513C5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162AC" w:rsidRPr="00ED01EE" w14:paraId="677C63A7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2ED4A35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2016" w:type="dxa"/>
            <w:noWrap/>
            <w:hideMark/>
          </w:tcPr>
          <w:p w14:paraId="2E8C447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0.46 (0.07, 15%)</w:t>
            </w:r>
          </w:p>
        </w:tc>
        <w:tc>
          <w:tcPr>
            <w:tcW w:w="2016" w:type="dxa"/>
            <w:noWrap/>
            <w:hideMark/>
          </w:tcPr>
          <w:p w14:paraId="562A36C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0.83 (0.12, 14%)</w:t>
            </w:r>
          </w:p>
        </w:tc>
        <w:tc>
          <w:tcPr>
            <w:tcW w:w="2016" w:type="dxa"/>
            <w:noWrap/>
            <w:hideMark/>
          </w:tcPr>
          <w:p w14:paraId="2C83818D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0.73 (0.07, 10%)</w:t>
            </w:r>
          </w:p>
        </w:tc>
        <w:tc>
          <w:tcPr>
            <w:tcW w:w="2016" w:type="dxa"/>
            <w:noWrap/>
            <w:hideMark/>
          </w:tcPr>
          <w:p w14:paraId="4C0DC63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0.97 (0.12, 12%)</w:t>
            </w:r>
          </w:p>
        </w:tc>
        <w:tc>
          <w:tcPr>
            <w:tcW w:w="2016" w:type="dxa"/>
            <w:noWrap/>
            <w:hideMark/>
          </w:tcPr>
          <w:p w14:paraId="477A8E4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0.55 (0.05, 9%)</w:t>
            </w:r>
          </w:p>
        </w:tc>
      </w:tr>
      <w:tr w:rsidR="007162AC" w:rsidRPr="00ED01EE" w14:paraId="72BEC48E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2A07E9F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2016" w:type="dxa"/>
            <w:noWrap/>
            <w:hideMark/>
          </w:tcPr>
          <w:p w14:paraId="0CA6881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0.30 - 0.55</w:t>
            </w:r>
          </w:p>
        </w:tc>
        <w:tc>
          <w:tcPr>
            <w:tcW w:w="2016" w:type="dxa"/>
            <w:noWrap/>
            <w:hideMark/>
          </w:tcPr>
          <w:p w14:paraId="6BBF7D0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0.70 - 1.10</w:t>
            </w:r>
          </w:p>
        </w:tc>
        <w:tc>
          <w:tcPr>
            <w:tcW w:w="2016" w:type="dxa"/>
            <w:noWrap/>
            <w:hideMark/>
          </w:tcPr>
          <w:p w14:paraId="2C2D130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0.60 - 0.80</w:t>
            </w:r>
          </w:p>
        </w:tc>
        <w:tc>
          <w:tcPr>
            <w:tcW w:w="2016" w:type="dxa"/>
            <w:noWrap/>
            <w:hideMark/>
          </w:tcPr>
          <w:p w14:paraId="583F82C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0.80 - 1.20</w:t>
            </w:r>
          </w:p>
        </w:tc>
        <w:tc>
          <w:tcPr>
            <w:tcW w:w="2016" w:type="dxa"/>
            <w:noWrap/>
            <w:hideMark/>
          </w:tcPr>
          <w:p w14:paraId="1787FB1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0.50 - 0.60</w:t>
            </w:r>
          </w:p>
        </w:tc>
      </w:tr>
      <w:tr w:rsidR="007162AC" w:rsidRPr="00ED01EE" w14:paraId="074B08AC" w14:textId="77777777" w:rsidTr="007162AC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1B877E3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800C1F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0.46 (0.42, 0.50)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101EFCD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0.83 (0.76, 0.90)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0FD6E6E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0.73 (0.69, 0.77)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4265E09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0.97 (0.91, 1.04)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59671B6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0.55 (0.52, 0.58)</w:t>
            </w:r>
          </w:p>
        </w:tc>
      </w:tr>
      <w:tr w:rsidR="007162AC" w:rsidRPr="00ED01EE" w14:paraId="30290648" w14:textId="77777777" w:rsidTr="007162AC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649874E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x8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47CA2B5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31ECBB5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61DC98B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66DB1AE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7EA36D1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162AC" w:rsidRPr="00ED01EE" w14:paraId="40EB72A7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30E2CAB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2016" w:type="dxa"/>
            <w:noWrap/>
            <w:hideMark/>
          </w:tcPr>
          <w:p w14:paraId="078821D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12.73 (1.28, 10%)</w:t>
            </w:r>
          </w:p>
        </w:tc>
        <w:tc>
          <w:tcPr>
            <w:tcW w:w="2016" w:type="dxa"/>
            <w:noWrap/>
            <w:hideMark/>
          </w:tcPr>
          <w:p w14:paraId="0C8791B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16.93 (2.25, 13%)</w:t>
            </w:r>
          </w:p>
        </w:tc>
        <w:tc>
          <w:tcPr>
            <w:tcW w:w="2016" w:type="dxa"/>
            <w:noWrap/>
            <w:hideMark/>
          </w:tcPr>
          <w:p w14:paraId="47ED29E9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6.53 (0.52, 8%)</w:t>
            </w:r>
          </w:p>
        </w:tc>
        <w:tc>
          <w:tcPr>
            <w:tcW w:w="2016" w:type="dxa"/>
            <w:noWrap/>
            <w:hideMark/>
          </w:tcPr>
          <w:p w14:paraId="706DBE1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5.07 (0.26, 5%)</w:t>
            </w:r>
          </w:p>
        </w:tc>
        <w:tc>
          <w:tcPr>
            <w:tcW w:w="2016" w:type="dxa"/>
            <w:noWrap/>
            <w:hideMark/>
          </w:tcPr>
          <w:p w14:paraId="3D22482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11.33 (0.49, 4%)</w:t>
            </w:r>
          </w:p>
        </w:tc>
      </w:tr>
      <w:tr w:rsidR="007162AC" w:rsidRPr="00ED01EE" w14:paraId="35088484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239A554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2016" w:type="dxa"/>
            <w:noWrap/>
            <w:hideMark/>
          </w:tcPr>
          <w:p w14:paraId="72C71C4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11.00 - 15.00</w:t>
            </w:r>
          </w:p>
        </w:tc>
        <w:tc>
          <w:tcPr>
            <w:tcW w:w="2016" w:type="dxa"/>
            <w:noWrap/>
            <w:hideMark/>
          </w:tcPr>
          <w:p w14:paraId="5B94973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12.00 - 20.00</w:t>
            </w:r>
          </w:p>
        </w:tc>
        <w:tc>
          <w:tcPr>
            <w:tcW w:w="2016" w:type="dxa"/>
            <w:noWrap/>
            <w:hideMark/>
          </w:tcPr>
          <w:p w14:paraId="6E795D69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6.00 - 7.00</w:t>
            </w:r>
          </w:p>
        </w:tc>
        <w:tc>
          <w:tcPr>
            <w:tcW w:w="2016" w:type="dxa"/>
            <w:noWrap/>
            <w:hideMark/>
          </w:tcPr>
          <w:p w14:paraId="410175D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5.00 - 6.00</w:t>
            </w:r>
          </w:p>
        </w:tc>
        <w:tc>
          <w:tcPr>
            <w:tcW w:w="2016" w:type="dxa"/>
            <w:noWrap/>
            <w:hideMark/>
          </w:tcPr>
          <w:p w14:paraId="701273C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11.00 - 12.00</w:t>
            </w:r>
          </w:p>
        </w:tc>
      </w:tr>
      <w:tr w:rsidR="007162AC" w:rsidRPr="00ED01EE" w14:paraId="2249293B" w14:textId="77777777" w:rsidTr="007162AC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22D095B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-  Mean (CI)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70C7E8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12.73 (12.02, 13.44)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755F9E5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16.93 (15.69, 18.18)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704B705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6.53 (6.25, 6.82)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19226F2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5.07 (4.92, 5.21)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590E52F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11.33 (11.06, 11.60)</w:t>
            </w:r>
          </w:p>
        </w:tc>
      </w:tr>
      <w:tr w:rsidR="007162AC" w:rsidRPr="00ED01EE" w14:paraId="6ED7D4DC" w14:textId="77777777" w:rsidTr="007162AC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6BBF82DD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x9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2D0C4E99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4C30163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6BD1965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6280AD2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7D801B5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162AC" w:rsidRPr="00ED01EE" w14:paraId="408F56CB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690DE92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2016" w:type="dxa"/>
            <w:noWrap/>
            <w:hideMark/>
          </w:tcPr>
          <w:p w14:paraId="55B6EA2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0.72 (0.06, 8%)</w:t>
            </w:r>
          </w:p>
        </w:tc>
        <w:tc>
          <w:tcPr>
            <w:tcW w:w="2016" w:type="dxa"/>
            <w:noWrap/>
            <w:hideMark/>
          </w:tcPr>
          <w:p w14:paraId="65423B6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 (0.11, 14%)</w:t>
            </w:r>
          </w:p>
        </w:tc>
        <w:tc>
          <w:tcPr>
            <w:tcW w:w="2016" w:type="dxa"/>
            <w:noWrap/>
            <w:hideMark/>
          </w:tcPr>
          <w:p w14:paraId="38EDB8B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0.85 (0.06, 7%)</w:t>
            </w:r>
          </w:p>
        </w:tc>
        <w:tc>
          <w:tcPr>
            <w:tcW w:w="2016" w:type="dxa"/>
            <w:noWrap/>
            <w:hideMark/>
          </w:tcPr>
          <w:p w14:paraId="12D3CCE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0.71 (0.08, 11%)</w:t>
            </w:r>
          </w:p>
        </w:tc>
        <w:tc>
          <w:tcPr>
            <w:tcW w:w="2016" w:type="dxa"/>
            <w:noWrap/>
            <w:hideMark/>
          </w:tcPr>
          <w:p w14:paraId="62676E09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0.53 (0.05, 9%)</w:t>
            </w:r>
          </w:p>
        </w:tc>
      </w:tr>
      <w:tr w:rsidR="007162AC" w:rsidRPr="00ED01EE" w14:paraId="24B62355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5601938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2016" w:type="dxa"/>
            <w:noWrap/>
            <w:hideMark/>
          </w:tcPr>
          <w:p w14:paraId="1586279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0.60 - 0.80</w:t>
            </w:r>
          </w:p>
        </w:tc>
        <w:tc>
          <w:tcPr>
            <w:tcW w:w="2016" w:type="dxa"/>
            <w:noWrap/>
            <w:hideMark/>
          </w:tcPr>
          <w:p w14:paraId="56AAB65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0.60 - 1.00</w:t>
            </w:r>
          </w:p>
        </w:tc>
        <w:tc>
          <w:tcPr>
            <w:tcW w:w="2016" w:type="dxa"/>
            <w:noWrap/>
            <w:hideMark/>
          </w:tcPr>
          <w:p w14:paraId="6E22B8B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0.80 - 1.00</w:t>
            </w:r>
          </w:p>
        </w:tc>
        <w:tc>
          <w:tcPr>
            <w:tcW w:w="2016" w:type="dxa"/>
            <w:noWrap/>
            <w:hideMark/>
          </w:tcPr>
          <w:p w14:paraId="451547C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0.60 - 0.90</w:t>
            </w:r>
          </w:p>
        </w:tc>
        <w:tc>
          <w:tcPr>
            <w:tcW w:w="2016" w:type="dxa"/>
            <w:noWrap/>
            <w:hideMark/>
          </w:tcPr>
          <w:p w14:paraId="5C6E99F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0.50 - 0.60</w:t>
            </w:r>
          </w:p>
        </w:tc>
      </w:tr>
      <w:tr w:rsidR="007162AC" w:rsidRPr="00ED01EE" w14:paraId="4D32C073" w14:textId="77777777" w:rsidTr="007162AC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7A7648B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26CFC62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0.72 (0.69, 0.75)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0BF2B3B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0.80 (0.74, 0.86)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78E6627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0.85 (0.81, 0.88)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95CD61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0.71 (0.66, 0.75)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98DD5E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0.53 (0.51, 0.56)</w:t>
            </w:r>
          </w:p>
        </w:tc>
      </w:tr>
      <w:tr w:rsidR="007162AC" w:rsidRPr="00ED01EE" w14:paraId="3542410F" w14:textId="77777777" w:rsidTr="007162AC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2F0DD10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x10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401987F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2E81B099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4060BB5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59FEF52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2510CEFD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162AC" w:rsidRPr="00ED01EE" w14:paraId="085E51F0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49C6AB2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2016" w:type="dxa"/>
            <w:noWrap/>
            <w:hideMark/>
          </w:tcPr>
          <w:p w14:paraId="659FB9D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40.6 (3.66, 9%)</w:t>
            </w:r>
          </w:p>
        </w:tc>
        <w:tc>
          <w:tcPr>
            <w:tcW w:w="2016" w:type="dxa"/>
            <w:noWrap/>
            <w:hideMark/>
          </w:tcPr>
          <w:p w14:paraId="3BA8AD4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39.27 (8.14, 21%)</w:t>
            </w:r>
          </w:p>
        </w:tc>
        <w:tc>
          <w:tcPr>
            <w:tcW w:w="2016" w:type="dxa"/>
            <w:noWrap/>
            <w:hideMark/>
          </w:tcPr>
          <w:p w14:paraId="510BECD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 (1.36, 12%)</w:t>
            </w:r>
          </w:p>
        </w:tc>
        <w:tc>
          <w:tcPr>
            <w:tcW w:w="2016" w:type="dxa"/>
            <w:noWrap/>
            <w:hideMark/>
          </w:tcPr>
          <w:p w14:paraId="51898D2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11.73 (2.69, 23%)</w:t>
            </w:r>
          </w:p>
        </w:tc>
        <w:tc>
          <w:tcPr>
            <w:tcW w:w="2016" w:type="dxa"/>
            <w:noWrap/>
            <w:hideMark/>
          </w:tcPr>
          <w:p w14:paraId="24F81E7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33.73 (3.84, 11%)</w:t>
            </w:r>
          </w:p>
        </w:tc>
      </w:tr>
      <w:tr w:rsidR="007162AC" w:rsidRPr="00ED01EE" w14:paraId="3B6B69E4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257A191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2016" w:type="dxa"/>
            <w:noWrap/>
            <w:hideMark/>
          </w:tcPr>
          <w:p w14:paraId="582143F9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35.00 - 47.00</w:t>
            </w:r>
          </w:p>
        </w:tc>
        <w:tc>
          <w:tcPr>
            <w:tcW w:w="2016" w:type="dxa"/>
            <w:noWrap/>
            <w:hideMark/>
          </w:tcPr>
          <w:p w14:paraId="0F397F4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23.00 - 56.00</w:t>
            </w:r>
          </w:p>
        </w:tc>
        <w:tc>
          <w:tcPr>
            <w:tcW w:w="2016" w:type="dxa"/>
            <w:noWrap/>
            <w:hideMark/>
          </w:tcPr>
          <w:p w14:paraId="2BD475C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9.00 - 14.00</w:t>
            </w:r>
          </w:p>
        </w:tc>
        <w:tc>
          <w:tcPr>
            <w:tcW w:w="2016" w:type="dxa"/>
            <w:noWrap/>
            <w:hideMark/>
          </w:tcPr>
          <w:p w14:paraId="10B7028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8.00 - 19.00</w:t>
            </w:r>
          </w:p>
        </w:tc>
        <w:tc>
          <w:tcPr>
            <w:tcW w:w="2016" w:type="dxa"/>
            <w:noWrap/>
            <w:hideMark/>
          </w:tcPr>
          <w:p w14:paraId="57E7AC9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28.00 - 40.00</w:t>
            </w:r>
          </w:p>
        </w:tc>
      </w:tr>
      <w:tr w:rsidR="007162AC" w:rsidRPr="00ED01EE" w14:paraId="4DFDD88D" w14:textId="77777777" w:rsidTr="007162AC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22CA249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3FE9DF9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40.60 (38.57, 42.63)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0A336293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39.27 (34.76, 43.77)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7059562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11.00 (10.25, 11.75)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2E4AEB3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11.73 (10.25, 13.22)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0B2E56C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33.73 (31.60, 35.86)</w:t>
            </w:r>
          </w:p>
        </w:tc>
      </w:tr>
      <w:tr w:rsidR="007162AC" w:rsidRPr="00ED01EE" w14:paraId="2E528E58" w14:textId="77777777" w:rsidTr="007162AC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1E6986E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x11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5169BC3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6066517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505000A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28359F8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2C367D0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162AC" w:rsidRPr="00ED01EE" w14:paraId="54E985F0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302B81E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2016" w:type="dxa"/>
            <w:noWrap/>
            <w:hideMark/>
          </w:tcPr>
          <w:p w14:paraId="1023AD7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1.03 (0.12, 12%)</w:t>
            </w:r>
          </w:p>
        </w:tc>
        <w:tc>
          <w:tcPr>
            <w:tcW w:w="2016" w:type="dxa"/>
            <w:noWrap/>
            <w:hideMark/>
          </w:tcPr>
          <w:p w14:paraId="43C2CF0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2.58 (0.28, 11%)</w:t>
            </w:r>
          </w:p>
        </w:tc>
        <w:tc>
          <w:tcPr>
            <w:tcW w:w="2016" w:type="dxa"/>
            <w:noWrap/>
            <w:hideMark/>
          </w:tcPr>
          <w:p w14:paraId="238D11B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1.73 (0.1, 6%)</w:t>
            </w:r>
          </w:p>
        </w:tc>
        <w:tc>
          <w:tcPr>
            <w:tcW w:w="2016" w:type="dxa"/>
            <w:noWrap/>
            <w:hideMark/>
          </w:tcPr>
          <w:p w14:paraId="75EE637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2.1 (0.26, 12%)</w:t>
            </w:r>
          </w:p>
        </w:tc>
        <w:tc>
          <w:tcPr>
            <w:tcW w:w="2016" w:type="dxa"/>
            <w:noWrap/>
            <w:hideMark/>
          </w:tcPr>
          <w:p w14:paraId="556AA3F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1.65 (0.09, 5%)</w:t>
            </w:r>
          </w:p>
        </w:tc>
      </w:tr>
      <w:tr w:rsidR="007162AC" w:rsidRPr="00ED01EE" w14:paraId="0A11FF60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1DC42E5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2016" w:type="dxa"/>
            <w:noWrap/>
            <w:hideMark/>
          </w:tcPr>
          <w:p w14:paraId="0A31A30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0.70 - 1.20</w:t>
            </w:r>
          </w:p>
        </w:tc>
        <w:tc>
          <w:tcPr>
            <w:tcW w:w="2016" w:type="dxa"/>
            <w:noWrap/>
            <w:hideMark/>
          </w:tcPr>
          <w:p w14:paraId="2D47457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2.20 - 3.00</w:t>
            </w:r>
          </w:p>
        </w:tc>
        <w:tc>
          <w:tcPr>
            <w:tcW w:w="2016" w:type="dxa"/>
            <w:noWrap/>
            <w:hideMark/>
          </w:tcPr>
          <w:p w14:paraId="223FBEF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1.60 - 2.00</w:t>
            </w:r>
          </w:p>
        </w:tc>
        <w:tc>
          <w:tcPr>
            <w:tcW w:w="2016" w:type="dxa"/>
            <w:noWrap/>
            <w:hideMark/>
          </w:tcPr>
          <w:p w14:paraId="028EDFE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1.40 - 2.40</w:t>
            </w:r>
          </w:p>
        </w:tc>
        <w:tc>
          <w:tcPr>
            <w:tcW w:w="2016" w:type="dxa"/>
            <w:noWrap/>
            <w:hideMark/>
          </w:tcPr>
          <w:p w14:paraId="3E317624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1.50 - 1.80</w:t>
            </w:r>
          </w:p>
        </w:tc>
      </w:tr>
      <w:tr w:rsidR="007162AC" w:rsidRPr="00ED01EE" w14:paraId="3899F05F" w14:textId="77777777" w:rsidTr="007162AC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6F7EC1F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6CE4147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1.03 (0.96, 1.10)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04F3180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2.58 (2.43, 2.73)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7CEE119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1.73 (1.68, 1.79)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5426E05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2.10 (1.96, 2.24)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noWrap/>
            <w:hideMark/>
          </w:tcPr>
          <w:p w14:paraId="727A6DA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1.65 (1.60, 1.70)</w:t>
            </w:r>
          </w:p>
        </w:tc>
      </w:tr>
      <w:tr w:rsidR="007162AC" w:rsidRPr="00ED01EE" w14:paraId="181ABAA3" w14:textId="77777777" w:rsidTr="007162AC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04A7439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x12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1FD86128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4B13ED9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568E53DB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2D33D386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hideMark/>
          </w:tcPr>
          <w:p w14:paraId="384682C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162AC" w:rsidRPr="00ED01EE" w14:paraId="74E9C2F2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5476BC81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2016" w:type="dxa"/>
            <w:noWrap/>
            <w:hideMark/>
          </w:tcPr>
          <w:p w14:paraId="6A2A9107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52.67 (18.33, 35%)</w:t>
            </w:r>
          </w:p>
        </w:tc>
        <w:tc>
          <w:tcPr>
            <w:tcW w:w="2016" w:type="dxa"/>
            <w:noWrap/>
            <w:hideMark/>
          </w:tcPr>
          <w:p w14:paraId="7E0AB68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6.2 (2.54, 41%)</w:t>
            </w:r>
          </w:p>
        </w:tc>
        <w:tc>
          <w:tcPr>
            <w:tcW w:w="2016" w:type="dxa"/>
            <w:noWrap/>
            <w:hideMark/>
          </w:tcPr>
          <w:p w14:paraId="7C090B9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48.27 (9.73, 20%)</w:t>
            </w:r>
          </w:p>
        </w:tc>
        <w:tc>
          <w:tcPr>
            <w:tcW w:w="2016" w:type="dxa"/>
            <w:noWrap/>
            <w:hideMark/>
          </w:tcPr>
          <w:p w14:paraId="020F9D9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44.2 (15.87, 36%)</w:t>
            </w:r>
          </w:p>
        </w:tc>
        <w:tc>
          <w:tcPr>
            <w:tcW w:w="2016" w:type="dxa"/>
            <w:noWrap/>
            <w:hideMark/>
          </w:tcPr>
          <w:p w14:paraId="2C1E7B8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23.33 (8.36, 36%)</w:t>
            </w:r>
          </w:p>
        </w:tc>
      </w:tr>
      <w:tr w:rsidR="007162AC" w:rsidRPr="00ED01EE" w14:paraId="266EB940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46E8B52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2016" w:type="dxa"/>
            <w:noWrap/>
            <w:hideMark/>
          </w:tcPr>
          <w:p w14:paraId="6879662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28.00 - 79.00</w:t>
            </w:r>
          </w:p>
        </w:tc>
        <w:tc>
          <w:tcPr>
            <w:tcW w:w="2016" w:type="dxa"/>
            <w:noWrap/>
            <w:hideMark/>
          </w:tcPr>
          <w:p w14:paraId="1451356C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3.00 - 13.00</w:t>
            </w:r>
          </w:p>
        </w:tc>
        <w:tc>
          <w:tcPr>
            <w:tcW w:w="2016" w:type="dxa"/>
            <w:noWrap/>
            <w:hideMark/>
          </w:tcPr>
          <w:p w14:paraId="0A7B33C0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35.00 - 70.00</w:t>
            </w:r>
          </w:p>
        </w:tc>
        <w:tc>
          <w:tcPr>
            <w:tcW w:w="2016" w:type="dxa"/>
            <w:noWrap/>
            <w:hideMark/>
          </w:tcPr>
          <w:p w14:paraId="337CF31D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19.00 - 79.00</w:t>
            </w:r>
          </w:p>
        </w:tc>
        <w:tc>
          <w:tcPr>
            <w:tcW w:w="2016" w:type="dxa"/>
            <w:noWrap/>
            <w:hideMark/>
          </w:tcPr>
          <w:p w14:paraId="5B87795F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8.00 - 36.00</w:t>
            </w:r>
          </w:p>
        </w:tc>
      </w:tr>
      <w:tr w:rsidR="007162AC" w:rsidRPr="00ED01EE" w14:paraId="719A9797" w14:textId="77777777" w:rsidTr="007162AC">
        <w:trPr>
          <w:trHeight w:val="288"/>
        </w:trPr>
        <w:tc>
          <w:tcPr>
            <w:tcW w:w="1922" w:type="dxa"/>
            <w:noWrap/>
            <w:hideMark/>
          </w:tcPr>
          <w:p w14:paraId="00C59A8E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2016" w:type="dxa"/>
            <w:noWrap/>
            <w:hideMark/>
          </w:tcPr>
          <w:p w14:paraId="37C6E5F2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52.67 (42.52, 62.81)</w:t>
            </w:r>
          </w:p>
        </w:tc>
        <w:tc>
          <w:tcPr>
            <w:tcW w:w="2016" w:type="dxa"/>
            <w:noWrap/>
            <w:hideMark/>
          </w:tcPr>
          <w:p w14:paraId="64703CC5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6.20 (4.79, 7.61)</w:t>
            </w:r>
          </w:p>
        </w:tc>
        <w:tc>
          <w:tcPr>
            <w:tcW w:w="2016" w:type="dxa"/>
            <w:noWrap/>
            <w:hideMark/>
          </w:tcPr>
          <w:p w14:paraId="40D83E4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48.27 (42.88, 53.65)</w:t>
            </w:r>
          </w:p>
        </w:tc>
        <w:tc>
          <w:tcPr>
            <w:tcW w:w="2016" w:type="dxa"/>
            <w:noWrap/>
            <w:hideMark/>
          </w:tcPr>
          <w:p w14:paraId="42DA65DD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44.20 (35.41, 52.99)</w:t>
            </w:r>
          </w:p>
        </w:tc>
        <w:tc>
          <w:tcPr>
            <w:tcW w:w="2016" w:type="dxa"/>
            <w:noWrap/>
            <w:hideMark/>
          </w:tcPr>
          <w:p w14:paraId="4F82A5FA" w14:textId="77777777" w:rsidR="007162AC" w:rsidRPr="00ED01EE" w:rsidRDefault="007162AC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23.33 (18.70, 27.97)</w:t>
            </w:r>
          </w:p>
        </w:tc>
      </w:tr>
    </w:tbl>
    <w:p w14:paraId="52B660B5" w14:textId="77777777" w:rsidR="004E09B0" w:rsidRPr="00ED01EE" w:rsidRDefault="004E09B0" w:rsidP="004E09B0">
      <w:pPr>
        <w:spacing w:after="0" w:line="360" w:lineRule="auto"/>
        <w:rPr>
          <w:rFonts w:ascii="Times New Roman" w:eastAsia="Times New Roman" w:hAnsi="Times New Roman"/>
          <w:sz w:val="18"/>
          <w:szCs w:val="18"/>
          <w:lang w:val="en-AU"/>
        </w:rPr>
      </w:pPr>
    </w:p>
    <w:p w14:paraId="39A8EC7A" w14:textId="77777777" w:rsidR="004E09B0" w:rsidRPr="00ED01EE" w:rsidRDefault="004E09B0" w:rsidP="003355DE">
      <w:pPr>
        <w:spacing w:line="360" w:lineRule="auto"/>
        <w:contextualSpacing/>
        <w:jc w:val="both"/>
        <w:rPr>
          <w:rFonts w:ascii="Times New Roman" w:eastAsia="Times New Roman" w:hAnsi="Times New Roman"/>
          <w:color w:val="000000"/>
          <w:w w:val="105"/>
          <w:sz w:val="18"/>
          <w:szCs w:val="18"/>
        </w:rPr>
      </w:pPr>
      <w:r w:rsidRPr="00ED01EE">
        <w:rPr>
          <w:rFonts w:ascii="Times New Roman" w:eastAsia="Times New Roman" w:hAnsi="Times New Roman"/>
          <w:color w:val="000000"/>
          <w:sz w:val="18"/>
          <w:szCs w:val="18"/>
          <w:lang w:bidi="en-US"/>
        </w:rPr>
        <w:lastRenderedPageBreak/>
        <w:t>X</w:t>
      </w:r>
      <w:r w:rsidRPr="00ED01EE">
        <w:rPr>
          <w:rFonts w:ascii="Times New Roman" w:eastAsia="Times New Roman" w:hAnsi="Times New Roman"/>
          <w:color w:val="000000"/>
          <w:sz w:val="18"/>
          <w:szCs w:val="18"/>
          <w:vertAlign w:val="subscript"/>
          <w:lang w:bidi="en-US"/>
        </w:rPr>
        <w:t>1</w:t>
      </w:r>
      <w:r w:rsidRPr="00ED01EE">
        <w:rPr>
          <w:rFonts w:ascii="Times New Roman" w:eastAsia="Times New Roman" w:hAnsi="Times New Roman"/>
          <w:color w:val="000000"/>
          <w:sz w:val="18"/>
          <w:szCs w:val="18"/>
          <w:lang w:bidi="en-US"/>
        </w:rPr>
        <w:t xml:space="preserve"> -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ru-RU"/>
        </w:rPr>
        <w:t xml:space="preserve">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root diameter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[cm]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</w:rPr>
        <w:t>2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-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stem height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[cm]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</w:rPr>
        <w:t>3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- leaf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>length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 [cm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],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</w:rPr>
        <w:t>4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-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>leaf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 width [cm]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</w:rPr>
        <w:t>5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- </w:t>
      </w:r>
      <w:proofErr w:type="spellStart"/>
      <w:r w:rsidRPr="00ED01EE">
        <w:rPr>
          <w:rFonts w:ascii="Times New Roman" w:eastAsia="Times New Roman" w:hAnsi="Times New Roman"/>
          <w:color w:val="000000"/>
          <w:sz w:val="18"/>
          <w:szCs w:val="18"/>
        </w:rPr>
        <w:t>involucral</w:t>
      </w:r>
      <w:proofErr w:type="spellEnd"/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 bract length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bg-BG"/>
        </w:rPr>
        <w:t xml:space="preserve">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[cm]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</w:rPr>
        <w:t>6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-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proofErr w:type="spellStart"/>
      <w:r w:rsidRPr="00ED01EE">
        <w:rPr>
          <w:rFonts w:ascii="Times New Roman" w:eastAsia="Times New Roman" w:hAnsi="Times New Roman"/>
          <w:color w:val="000000"/>
          <w:sz w:val="18"/>
          <w:szCs w:val="18"/>
        </w:rPr>
        <w:t>involucral</w:t>
      </w:r>
      <w:proofErr w:type="spellEnd"/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 bracts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>number per capitula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  <w:lang w:val="en-GB"/>
        </w:rPr>
        <w:t>7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 -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ray flower length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[cm]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  <w:lang w:val="en-GB"/>
        </w:rPr>
        <w:t>8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-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number of ray flowers per capitulum,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  <w:lang w:val="en-GB"/>
        </w:rPr>
        <w:t xml:space="preserve">9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-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disc flower length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[cm]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  <w:lang w:val="en-GB"/>
        </w:rPr>
        <w:t>10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 - number of disc flowers per capitulum,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  <w:lang w:val="en-GB"/>
        </w:rPr>
        <w:t>11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 -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flower head diameter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[cm],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</w:rPr>
        <w:t>12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-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 number of capitula per plant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.</w:t>
      </w:r>
    </w:p>
    <w:p w14:paraId="21C4D9AB" w14:textId="789FE273" w:rsidR="004E09B0" w:rsidRPr="00ED01EE" w:rsidRDefault="004E09B0" w:rsidP="004E09B0">
      <w:pPr>
        <w:pStyle w:val="Caption"/>
        <w:keepNext/>
        <w:spacing w:line="360" w:lineRule="auto"/>
        <w:rPr>
          <w:rFonts w:ascii="Times New Roman" w:hAnsi="Times New Roman"/>
        </w:rPr>
      </w:pPr>
      <w:r w:rsidRPr="00ED01EE">
        <w:rPr>
          <w:rFonts w:ascii="Times New Roman" w:hAnsi="Times New Roman"/>
        </w:rPr>
        <w:t>Table S</w:t>
      </w:r>
      <w:r w:rsidR="003C1516">
        <w:rPr>
          <w:rFonts w:ascii="Times New Roman" w:hAnsi="Times New Roman"/>
        </w:rPr>
        <w:t>3</w:t>
      </w:r>
      <w:r w:rsidRPr="00ED01EE">
        <w:rPr>
          <w:rFonts w:ascii="Times New Roman" w:hAnsi="Times New Roman"/>
        </w:rPr>
        <w:t>. Selection of a model with n variables.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84"/>
        <w:gridCol w:w="723"/>
        <w:gridCol w:w="722"/>
        <w:gridCol w:w="722"/>
        <w:gridCol w:w="722"/>
        <w:gridCol w:w="722"/>
        <w:gridCol w:w="722"/>
        <w:gridCol w:w="722"/>
        <w:gridCol w:w="722"/>
        <w:gridCol w:w="722"/>
        <w:gridCol w:w="741"/>
        <w:gridCol w:w="741"/>
        <w:gridCol w:w="685"/>
      </w:tblGrid>
      <w:tr w:rsidR="004E09B0" w:rsidRPr="00ED01EE" w14:paraId="1F003EF9" w14:textId="77777777" w:rsidTr="004F4AC2">
        <w:tc>
          <w:tcPr>
            <w:tcW w:w="684" w:type="dxa"/>
          </w:tcPr>
          <w:p w14:paraId="17DF2EA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14:paraId="680E1CC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722" w:type="dxa"/>
          </w:tcPr>
          <w:p w14:paraId="0072E32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722" w:type="dxa"/>
          </w:tcPr>
          <w:p w14:paraId="5280EF0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722" w:type="dxa"/>
          </w:tcPr>
          <w:p w14:paraId="375E278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722" w:type="dxa"/>
          </w:tcPr>
          <w:p w14:paraId="321E1D8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722" w:type="dxa"/>
          </w:tcPr>
          <w:p w14:paraId="485FE7E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722" w:type="dxa"/>
          </w:tcPr>
          <w:p w14:paraId="2250B90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722" w:type="dxa"/>
          </w:tcPr>
          <w:p w14:paraId="0DD6094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722" w:type="dxa"/>
          </w:tcPr>
          <w:p w14:paraId="672F695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9</w:t>
            </w:r>
          </w:p>
        </w:tc>
        <w:tc>
          <w:tcPr>
            <w:tcW w:w="741" w:type="dxa"/>
          </w:tcPr>
          <w:p w14:paraId="20E952C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741" w:type="dxa"/>
          </w:tcPr>
          <w:p w14:paraId="32194EC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685" w:type="dxa"/>
          </w:tcPr>
          <w:p w14:paraId="0FF0ABE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12</w:t>
            </w:r>
          </w:p>
        </w:tc>
      </w:tr>
      <w:tr w:rsidR="004E09B0" w:rsidRPr="00ED01EE" w14:paraId="583B30EF" w14:textId="77777777" w:rsidTr="004F4AC2">
        <w:tc>
          <w:tcPr>
            <w:tcW w:w="684" w:type="dxa"/>
          </w:tcPr>
          <w:p w14:paraId="677C9FC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3" w:type="dxa"/>
          </w:tcPr>
          <w:p w14:paraId="330BC1B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514149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E67207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6555BB9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25097BF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77E4DDA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22197C8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6CC48B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260DD13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7B1F40A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7900508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5" w:type="dxa"/>
          </w:tcPr>
          <w:p w14:paraId="1C1E7A0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09205041" w14:textId="77777777" w:rsidTr="004F4AC2">
        <w:tc>
          <w:tcPr>
            <w:tcW w:w="684" w:type="dxa"/>
          </w:tcPr>
          <w:p w14:paraId="71D11FF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3" w:type="dxa"/>
          </w:tcPr>
          <w:p w14:paraId="7EC4D43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00F5CA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862AF4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0CEA7E7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1B01C4D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2DE9356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66B1E32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5164B80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1FF56C8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2550DAB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29E3ABB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5" w:type="dxa"/>
          </w:tcPr>
          <w:p w14:paraId="1E3F9AB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1A67CB3D" w14:textId="77777777" w:rsidTr="004F4AC2">
        <w:tc>
          <w:tcPr>
            <w:tcW w:w="684" w:type="dxa"/>
          </w:tcPr>
          <w:p w14:paraId="37B3904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3" w:type="dxa"/>
          </w:tcPr>
          <w:p w14:paraId="7EB3A6C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D11DAB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101523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6ABBBB6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3F10694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73A4B2D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106DFCB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668394E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0F5094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3372106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39EC4C4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3937529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771817E1" w14:textId="77777777" w:rsidTr="004F4AC2">
        <w:tc>
          <w:tcPr>
            <w:tcW w:w="684" w:type="dxa"/>
          </w:tcPr>
          <w:p w14:paraId="1AECA3F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3" w:type="dxa"/>
          </w:tcPr>
          <w:p w14:paraId="035B65D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45FCA6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9E448E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55CC9E7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25E7A34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26EC9A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2F3B121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0831D0F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7A29D6E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3225AFC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6AD58C7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1D7A479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306D7BEF" w14:textId="77777777" w:rsidTr="004F4AC2">
        <w:tc>
          <w:tcPr>
            <w:tcW w:w="684" w:type="dxa"/>
            <w:tcBorders>
              <w:bottom w:val="single" w:sz="4" w:space="0" w:color="auto"/>
            </w:tcBorders>
          </w:tcPr>
          <w:p w14:paraId="7259184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F04903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4D1C772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813D45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BC681F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974076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34D59E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97FD2E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7CBDBA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2B5DAA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14:paraId="159100D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14:paraId="76DB2F3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1AE8D3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20365F9F" w14:textId="77777777" w:rsidTr="004F4AC2"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 w14:paraId="733855B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14:paraId="533C474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4A87893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4CA8110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66A2BBD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0C0C458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4DD4F90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7E62745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2215C53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383B647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98AC7E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C23E77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14:paraId="4873DEC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E09B0" w:rsidRPr="00ED01EE" w14:paraId="497116C6" w14:textId="77777777" w:rsidTr="004F4AC2">
        <w:tc>
          <w:tcPr>
            <w:tcW w:w="684" w:type="dxa"/>
            <w:tcBorders>
              <w:top w:val="single" w:sz="4" w:space="0" w:color="auto"/>
            </w:tcBorders>
          </w:tcPr>
          <w:p w14:paraId="60FF1CB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35FE97E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0315CAC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761078D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70FA01A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421DE07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0F38569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7F5EF59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79014D3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41FB43D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  <w:tcBorders>
              <w:top w:val="single" w:sz="4" w:space="0" w:color="auto"/>
            </w:tcBorders>
          </w:tcPr>
          <w:p w14:paraId="5F657BD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</w:tcPr>
          <w:p w14:paraId="534DF6C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7100DED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6134D52B" w14:textId="77777777" w:rsidTr="004F4AC2">
        <w:tc>
          <w:tcPr>
            <w:tcW w:w="684" w:type="dxa"/>
          </w:tcPr>
          <w:p w14:paraId="128386C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23" w:type="dxa"/>
          </w:tcPr>
          <w:p w14:paraId="5AD5E91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5B5AFF2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4CFC3E8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03F8CC4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7AC212A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0251FCA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1E56CC9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02F2A31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316817C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0165066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1BB2CD5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357B95F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5CFD2CB9" w14:textId="77777777" w:rsidTr="004F4AC2">
        <w:tc>
          <w:tcPr>
            <w:tcW w:w="684" w:type="dxa"/>
          </w:tcPr>
          <w:p w14:paraId="42E2D03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3" w:type="dxa"/>
          </w:tcPr>
          <w:p w14:paraId="125A1ED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265E615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0DCA3AA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2237E00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549AF09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570DC97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6F5F16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43AF83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4550991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400CE12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4926E6B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746EE2B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4FDCE4E8" w14:textId="77777777" w:rsidTr="004F4AC2">
        <w:tc>
          <w:tcPr>
            <w:tcW w:w="684" w:type="dxa"/>
          </w:tcPr>
          <w:p w14:paraId="77A99AB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23" w:type="dxa"/>
          </w:tcPr>
          <w:p w14:paraId="40A1FCD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216E406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1DA9063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785FFCD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157398E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0EBE874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3E57833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3E5163B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536C418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7B1B634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64BDCA8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600F8E8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1AFDD339" w14:textId="77777777" w:rsidTr="004F4AC2">
        <w:tc>
          <w:tcPr>
            <w:tcW w:w="684" w:type="dxa"/>
          </w:tcPr>
          <w:p w14:paraId="684673C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23" w:type="dxa"/>
          </w:tcPr>
          <w:p w14:paraId="71D41E1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719323C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34D192B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6F7551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3987696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1AE39AC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28B51ED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476C8BB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2A3A0B5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0FD199C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7704BE8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0C0E487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4E09B0" w:rsidRPr="00ED01EE" w14:paraId="1115A466" w14:textId="77777777" w:rsidTr="004F4AC2">
        <w:tc>
          <w:tcPr>
            <w:tcW w:w="684" w:type="dxa"/>
          </w:tcPr>
          <w:p w14:paraId="169CDFB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23" w:type="dxa"/>
          </w:tcPr>
          <w:p w14:paraId="1B3F373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334FFC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03448EB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7823E92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14B3915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47DBE59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5A02A42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3261042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4EEA042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02AECCF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06F94C4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24EF72D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</w:tbl>
    <w:p w14:paraId="0650A2C8" w14:textId="77777777" w:rsidR="004E09B0" w:rsidRPr="00ED01EE" w:rsidRDefault="004E09B0" w:rsidP="004E09B0">
      <w:pPr>
        <w:spacing w:line="360" w:lineRule="auto"/>
        <w:rPr>
          <w:rFonts w:ascii="Times New Roman" w:hAnsi="Times New Roman"/>
          <w:sz w:val="18"/>
          <w:szCs w:val="18"/>
        </w:rPr>
      </w:pPr>
      <w:r w:rsidRPr="00ED01EE">
        <w:rPr>
          <w:rFonts w:ascii="Times New Roman" w:hAnsi="Times New Roman"/>
          <w:color w:val="000000"/>
          <w:sz w:val="18"/>
          <w:szCs w:val="18"/>
        </w:rPr>
        <w:t>An asterisk indicates that a given variable is included in the corresponding model. For instance, it was observed that the best one-variable model contains just X</w:t>
      </w:r>
      <w:r w:rsidRPr="00ED01EE">
        <w:rPr>
          <w:rFonts w:ascii="Times New Roman" w:hAnsi="Times New Roman"/>
          <w:color w:val="000000"/>
          <w:sz w:val="18"/>
          <w:szCs w:val="18"/>
          <w:vertAlign w:val="subscript"/>
        </w:rPr>
        <w:t>1</w:t>
      </w:r>
      <w:r w:rsidRPr="00ED01EE">
        <w:rPr>
          <w:rFonts w:ascii="Times New Roman" w:hAnsi="Times New Roman"/>
          <w:color w:val="000000"/>
          <w:sz w:val="18"/>
          <w:szCs w:val="18"/>
        </w:rPr>
        <w:t>, the best two-variable model contains X</w:t>
      </w:r>
      <w:r w:rsidRPr="00ED01EE">
        <w:rPr>
          <w:rFonts w:ascii="Times New Roman" w:hAnsi="Times New Roman"/>
          <w:color w:val="000000"/>
          <w:sz w:val="18"/>
          <w:szCs w:val="18"/>
          <w:vertAlign w:val="subscript"/>
        </w:rPr>
        <w:t>1</w:t>
      </w:r>
      <w:r w:rsidRPr="00ED01EE">
        <w:rPr>
          <w:rFonts w:ascii="Times New Roman" w:hAnsi="Times New Roman"/>
          <w:color w:val="000000"/>
          <w:sz w:val="18"/>
          <w:szCs w:val="18"/>
        </w:rPr>
        <w:t>+X</w:t>
      </w:r>
      <w:r w:rsidRPr="00ED01EE">
        <w:rPr>
          <w:rFonts w:ascii="Times New Roman" w:hAnsi="Times New Roman"/>
          <w:color w:val="000000"/>
          <w:sz w:val="18"/>
          <w:szCs w:val="18"/>
          <w:vertAlign w:val="subscript"/>
        </w:rPr>
        <w:t>4</w:t>
      </w:r>
      <w:r w:rsidRPr="00ED01EE">
        <w:rPr>
          <w:rFonts w:ascii="Times New Roman" w:hAnsi="Times New Roman"/>
          <w:color w:val="000000"/>
          <w:sz w:val="18"/>
          <w:szCs w:val="18"/>
        </w:rPr>
        <w:t>, then X</w:t>
      </w:r>
      <w:r w:rsidRPr="00ED01EE">
        <w:rPr>
          <w:rFonts w:ascii="Times New Roman" w:hAnsi="Times New Roman"/>
          <w:color w:val="000000"/>
          <w:sz w:val="18"/>
          <w:szCs w:val="18"/>
          <w:vertAlign w:val="subscript"/>
        </w:rPr>
        <w:t>1</w:t>
      </w:r>
      <w:r w:rsidRPr="00ED01EE">
        <w:rPr>
          <w:rFonts w:ascii="Times New Roman" w:hAnsi="Times New Roman"/>
          <w:color w:val="000000"/>
          <w:sz w:val="18"/>
          <w:szCs w:val="18"/>
        </w:rPr>
        <w:t>+X</w:t>
      </w:r>
      <w:r w:rsidRPr="00ED01EE">
        <w:rPr>
          <w:rFonts w:ascii="Times New Roman" w:hAnsi="Times New Roman"/>
          <w:color w:val="000000"/>
          <w:sz w:val="18"/>
          <w:szCs w:val="18"/>
          <w:vertAlign w:val="subscript"/>
        </w:rPr>
        <w:t>4</w:t>
      </w:r>
      <w:r w:rsidRPr="00ED01EE">
        <w:rPr>
          <w:rFonts w:ascii="Times New Roman" w:hAnsi="Times New Roman"/>
          <w:color w:val="000000"/>
          <w:sz w:val="18"/>
          <w:szCs w:val="18"/>
        </w:rPr>
        <w:t>+X</w:t>
      </w:r>
      <w:r w:rsidRPr="00ED01EE">
        <w:rPr>
          <w:rFonts w:ascii="Times New Roman" w:hAnsi="Times New Roman"/>
          <w:color w:val="000000"/>
          <w:sz w:val="18"/>
          <w:szCs w:val="18"/>
          <w:vertAlign w:val="subscript"/>
        </w:rPr>
        <w:t>9</w:t>
      </w:r>
      <w:r w:rsidRPr="00ED01EE">
        <w:rPr>
          <w:rFonts w:ascii="Times New Roman" w:hAnsi="Times New Roman"/>
          <w:color w:val="000000"/>
          <w:sz w:val="18"/>
          <w:szCs w:val="18"/>
        </w:rPr>
        <w:t>, etc. As mentioned before, a 6 variables model was selected.</w:t>
      </w:r>
    </w:p>
    <w:p w14:paraId="5E817396" w14:textId="4C83B043" w:rsidR="004E09B0" w:rsidRPr="00ED01EE" w:rsidRDefault="004E09B0" w:rsidP="004E09B0">
      <w:pPr>
        <w:pStyle w:val="Caption"/>
        <w:keepNext/>
        <w:spacing w:line="360" w:lineRule="auto"/>
        <w:rPr>
          <w:rFonts w:ascii="Times New Roman" w:hAnsi="Times New Roman"/>
        </w:rPr>
      </w:pPr>
      <w:r w:rsidRPr="00ED01EE">
        <w:rPr>
          <w:rFonts w:ascii="Times New Roman" w:hAnsi="Times New Roman"/>
        </w:rPr>
        <w:t>Table S</w:t>
      </w:r>
      <w:r w:rsidR="003C1516">
        <w:rPr>
          <w:rFonts w:ascii="Times New Roman" w:hAnsi="Times New Roman"/>
        </w:rPr>
        <w:t>4</w:t>
      </w:r>
      <w:r w:rsidRPr="00ED01EE">
        <w:rPr>
          <w:rFonts w:ascii="Times New Roman" w:hAnsi="Times New Roman"/>
        </w:rPr>
        <w:t>. Prediction of membership of the test set (n = 15)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8"/>
        <w:gridCol w:w="1558"/>
        <w:gridCol w:w="1558"/>
        <w:gridCol w:w="1558"/>
      </w:tblGrid>
      <w:tr w:rsidR="004E09B0" w:rsidRPr="00ED01EE" w14:paraId="68801F2E" w14:textId="77777777" w:rsidTr="004F4AC2">
        <w:tc>
          <w:tcPr>
            <w:tcW w:w="1559" w:type="dxa"/>
          </w:tcPr>
          <w:p w14:paraId="273C280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</w:tcPr>
          <w:p w14:paraId="49D897A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J. maritima</w:t>
            </w:r>
          </w:p>
        </w:tc>
        <w:tc>
          <w:tcPr>
            <w:tcW w:w="1558" w:type="dxa"/>
          </w:tcPr>
          <w:p w14:paraId="153F500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J. pancicii</w:t>
            </w:r>
          </w:p>
        </w:tc>
        <w:tc>
          <w:tcPr>
            <w:tcW w:w="1558" w:type="dxa"/>
          </w:tcPr>
          <w:p w14:paraId="38ED7B9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S. hercynicus</w:t>
            </w:r>
          </w:p>
        </w:tc>
        <w:tc>
          <w:tcPr>
            <w:tcW w:w="1558" w:type="dxa"/>
          </w:tcPr>
          <w:p w14:paraId="09AA933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S. ovatus</w:t>
            </w:r>
          </w:p>
        </w:tc>
        <w:tc>
          <w:tcPr>
            <w:tcW w:w="1558" w:type="dxa"/>
          </w:tcPr>
          <w:p w14:paraId="6FDF670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S. rupestris</w:t>
            </w:r>
          </w:p>
        </w:tc>
      </w:tr>
      <w:tr w:rsidR="004E09B0" w:rsidRPr="00ED01EE" w14:paraId="70A2461E" w14:textId="77777777" w:rsidTr="004F4AC2">
        <w:tc>
          <w:tcPr>
            <w:tcW w:w="1559" w:type="dxa"/>
          </w:tcPr>
          <w:p w14:paraId="1639050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J. maritima</w:t>
            </w:r>
          </w:p>
        </w:tc>
        <w:tc>
          <w:tcPr>
            <w:tcW w:w="1559" w:type="dxa"/>
          </w:tcPr>
          <w:p w14:paraId="248189F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</w:tcPr>
          <w:p w14:paraId="1895E48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496DD4A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158500C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2A7BF63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E09B0" w:rsidRPr="00ED01EE" w14:paraId="19700BF9" w14:textId="77777777" w:rsidTr="004F4AC2">
        <w:tc>
          <w:tcPr>
            <w:tcW w:w="1559" w:type="dxa"/>
          </w:tcPr>
          <w:p w14:paraId="1C68E37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J. pancicii</w:t>
            </w:r>
          </w:p>
        </w:tc>
        <w:tc>
          <w:tcPr>
            <w:tcW w:w="1559" w:type="dxa"/>
          </w:tcPr>
          <w:p w14:paraId="7EEA00F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72334C2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</w:tcPr>
          <w:p w14:paraId="34FC96E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5935308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6894398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E09B0" w:rsidRPr="00ED01EE" w14:paraId="350B187E" w14:textId="77777777" w:rsidTr="004F4AC2">
        <w:tc>
          <w:tcPr>
            <w:tcW w:w="1559" w:type="dxa"/>
          </w:tcPr>
          <w:p w14:paraId="7A8802B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S. hercynicus</w:t>
            </w:r>
          </w:p>
        </w:tc>
        <w:tc>
          <w:tcPr>
            <w:tcW w:w="1559" w:type="dxa"/>
          </w:tcPr>
          <w:p w14:paraId="4EDCBCE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05470FE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123AF18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8" w:type="dxa"/>
          </w:tcPr>
          <w:p w14:paraId="7A50C09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8" w:type="dxa"/>
          </w:tcPr>
          <w:p w14:paraId="06F9B7C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E09B0" w:rsidRPr="00ED01EE" w14:paraId="65DCCAAF" w14:textId="77777777" w:rsidTr="004F4AC2">
        <w:tc>
          <w:tcPr>
            <w:tcW w:w="1559" w:type="dxa"/>
          </w:tcPr>
          <w:p w14:paraId="05B7682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S. ovatus</w:t>
            </w:r>
          </w:p>
        </w:tc>
        <w:tc>
          <w:tcPr>
            <w:tcW w:w="1559" w:type="dxa"/>
          </w:tcPr>
          <w:p w14:paraId="6823537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2E46F2E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72E036A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1E9D256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</w:tcPr>
          <w:p w14:paraId="0DB14CD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E09B0" w:rsidRPr="00ED01EE" w14:paraId="0F61B4B1" w14:textId="77777777" w:rsidTr="004F4AC2">
        <w:tc>
          <w:tcPr>
            <w:tcW w:w="1559" w:type="dxa"/>
          </w:tcPr>
          <w:p w14:paraId="625896D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lastRenderedPageBreak/>
              <w:t>S. rupestris</w:t>
            </w:r>
          </w:p>
        </w:tc>
        <w:tc>
          <w:tcPr>
            <w:tcW w:w="1559" w:type="dxa"/>
          </w:tcPr>
          <w:p w14:paraId="7B9F3B7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26BA7A5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5AF4112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6043E6A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27F57A4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2</w:t>
            </w:r>
          </w:p>
        </w:tc>
      </w:tr>
    </w:tbl>
    <w:p w14:paraId="325DA02D" w14:textId="77777777" w:rsidR="004E09B0" w:rsidRPr="00ED01EE" w:rsidRDefault="004E09B0" w:rsidP="004E09B0">
      <w:pPr>
        <w:spacing w:line="360" w:lineRule="auto"/>
        <w:rPr>
          <w:rFonts w:ascii="Times New Roman" w:hAnsi="Times New Roman"/>
          <w:color w:val="000000"/>
          <w:sz w:val="20"/>
          <w:szCs w:val="20"/>
        </w:rPr>
      </w:pPr>
      <w:r w:rsidRPr="00ED01EE">
        <w:rPr>
          <w:rFonts w:ascii="Times New Roman" w:hAnsi="Times New Roman"/>
          <w:color w:val="000000"/>
        </w:rPr>
        <w:br w:type="textWrapping" w:clear="all"/>
      </w:r>
      <w:r w:rsidRPr="00ED01EE">
        <w:rPr>
          <w:rFonts w:ascii="Times New Roman" w:hAnsi="Times New Roman"/>
          <w:iCs/>
          <w:color w:val="000000"/>
          <w:sz w:val="20"/>
          <w:szCs w:val="20"/>
        </w:rPr>
        <w:t xml:space="preserve">The model achieves complete discrimination of all species, except the </w:t>
      </w:r>
      <w:r w:rsidRPr="00ED01EE">
        <w:rPr>
          <w:rFonts w:ascii="Times New Roman" w:hAnsi="Times New Roman"/>
          <w:i/>
          <w:iCs/>
          <w:color w:val="000000"/>
          <w:sz w:val="20"/>
          <w:szCs w:val="20"/>
        </w:rPr>
        <w:t>S. ovatus</w:t>
      </w:r>
      <w:r w:rsidRPr="00ED01EE">
        <w:rPr>
          <w:rFonts w:ascii="Times New Roman" w:hAnsi="Times New Roman"/>
          <w:iCs/>
          <w:color w:val="000000"/>
          <w:sz w:val="20"/>
          <w:szCs w:val="20"/>
        </w:rPr>
        <w:t xml:space="preserve"> and </w:t>
      </w:r>
      <w:r w:rsidRPr="00ED01EE">
        <w:rPr>
          <w:rFonts w:ascii="Times New Roman" w:hAnsi="Times New Roman"/>
          <w:i/>
          <w:iCs/>
          <w:color w:val="000000"/>
          <w:sz w:val="20"/>
          <w:szCs w:val="20"/>
        </w:rPr>
        <w:t>S. hercynicus</w:t>
      </w:r>
      <w:r w:rsidRPr="00ED01EE">
        <w:rPr>
          <w:rFonts w:ascii="Times New Roman" w:hAnsi="Times New Roman"/>
          <w:iCs/>
          <w:color w:val="000000"/>
          <w:sz w:val="20"/>
          <w:szCs w:val="20"/>
        </w:rPr>
        <w:t xml:space="preserve"> classes (observation 16 is falsely classified as belonging to the </w:t>
      </w:r>
      <w:r w:rsidRPr="00ED01EE">
        <w:rPr>
          <w:rFonts w:ascii="Times New Roman" w:hAnsi="Times New Roman"/>
          <w:i/>
          <w:iCs/>
          <w:color w:val="000000"/>
          <w:sz w:val="20"/>
          <w:szCs w:val="20"/>
        </w:rPr>
        <w:t>S. hercynicus</w:t>
      </w:r>
      <w:r w:rsidRPr="00ED01EE">
        <w:rPr>
          <w:rFonts w:ascii="Times New Roman" w:hAnsi="Times New Roman"/>
          <w:iCs/>
          <w:color w:val="000000"/>
          <w:sz w:val="20"/>
          <w:szCs w:val="20"/>
        </w:rPr>
        <w:t xml:space="preserve"> class).</w:t>
      </w:r>
    </w:p>
    <w:p w14:paraId="4CD6A8D3" w14:textId="77777777" w:rsidR="004E09B0" w:rsidRPr="00ED01EE" w:rsidRDefault="004E09B0" w:rsidP="004E09B0">
      <w:pPr>
        <w:keepNext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ED01EE">
        <w:rPr>
          <w:rFonts w:ascii="Times New Roman" w:hAnsi="Times New Roman"/>
          <w:noProof/>
          <w:color w:val="000000"/>
          <w:sz w:val="20"/>
          <w:szCs w:val="20"/>
        </w:rPr>
        <w:drawing>
          <wp:inline distT="0" distB="0" distL="0" distR="0" wp14:anchorId="01B81AFA" wp14:editId="0EEF873F">
            <wp:extent cx="5100320" cy="4223943"/>
            <wp:effectExtent l="0" t="0" r="508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8637" cy="4230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7959F" w14:textId="0EBB7DC4" w:rsidR="004E09B0" w:rsidRPr="00ED01EE" w:rsidRDefault="004E09B0" w:rsidP="004E09B0">
      <w:pPr>
        <w:pStyle w:val="Caption"/>
        <w:spacing w:line="360" w:lineRule="auto"/>
        <w:jc w:val="both"/>
        <w:rPr>
          <w:rFonts w:ascii="Times New Roman" w:hAnsi="Times New Roman"/>
          <w:color w:val="000000"/>
          <w:highlight w:val="yellow"/>
        </w:rPr>
      </w:pPr>
      <w:bookmarkStart w:id="1" w:name="_Ref118455853"/>
      <w:r w:rsidRPr="00ED01EE">
        <w:rPr>
          <w:rFonts w:ascii="Times New Roman" w:hAnsi="Times New Roman"/>
        </w:rPr>
        <w:t>Figure S</w:t>
      </w:r>
      <w:r w:rsidRPr="00ED01EE">
        <w:rPr>
          <w:rFonts w:ascii="Times New Roman" w:hAnsi="Times New Roman"/>
        </w:rPr>
        <w:fldChar w:fldCharType="begin"/>
      </w:r>
      <w:r w:rsidRPr="00ED01EE">
        <w:rPr>
          <w:rFonts w:ascii="Times New Roman" w:hAnsi="Times New Roman"/>
        </w:rPr>
        <w:instrText xml:space="preserve"> SEQ Figure_S \* ARABIC </w:instrText>
      </w:r>
      <w:r w:rsidRPr="00ED01EE">
        <w:rPr>
          <w:rFonts w:ascii="Times New Roman" w:hAnsi="Times New Roman"/>
        </w:rPr>
        <w:fldChar w:fldCharType="separate"/>
      </w:r>
      <w:r w:rsidRPr="00ED01EE">
        <w:rPr>
          <w:rFonts w:ascii="Times New Roman" w:hAnsi="Times New Roman"/>
          <w:noProof/>
        </w:rPr>
        <w:t>1</w:t>
      </w:r>
      <w:r w:rsidRPr="00ED01EE">
        <w:rPr>
          <w:rFonts w:ascii="Times New Roman" w:hAnsi="Times New Roman"/>
        </w:rPr>
        <w:fldChar w:fldCharType="end"/>
      </w:r>
      <w:bookmarkEnd w:id="1"/>
      <w:r w:rsidRPr="00ED01EE">
        <w:rPr>
          <w:rFonts w:ascii="Times New Roman" w:hAnsi="Times New Roman"/>
        </w:rPr>
        <w:t>. Residual sum of squares (RSS), adjusted R2, Mallow’s Cp, and Bayesian information criterion (BIC) for the standardized morphological data.</w:t>
      </w:r>
    </w:p>
    <w:p w14:paraId="3DD3CEFA" w14:textId="77777777" w:rsidR="004E09B0" w:rsidRPr="00ED01EE" w:rsidRDefault="004E09B0" w:rsidP="004E09B0">
      <w:pPr>
        <w:spacing w:line="360" w:lineRule="auto"/>
        <w:jc w:val="both"/>
        <w:rPr>
          <w:rFonts w:ascii="Times New Roman" w:eastAsia="Times New Roman" w:hAnsi="Times New Roman"/>
          <w:color w:val="202124"/>
        </w:rPr>
      </w:pPr>
    </w:p>
    <w:p w14:paraId="66795A29" w14:textId="77777777" w:rsidR="004E09B0" w:rsidRDefault="004E09B0"/>
    <w:sectPr w:rsidR="004E09B0" w:rsidSect="007034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9B0"/>
    <w:rsid w:val="002A6938"/>
    <w:rsid w:val="003355DE"/>
    <w:rsid w:val="00385E62"/>
    <w:rsid w:val="003B5BD3"/>
    <w:rsid w:val="003C1516"/>
    <w:rsid w:val="004E09B0"/>
    <w:rsid w:val="007162AC"/>
    <w:rsid w:val="00795542"/>
    <w:rsid w:val="0092328C"/>
    <w:rsid w:val="00993911"/>
    <w:rsid w:val="00BD3B5F"/>
    <w:rsid w:val="00C600B3"/>
    <w:rsid w:val="00D54C55"/>
    <w:rsid w:val="00DD44EC"/>
    <w:rsid w:val="00E4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94519"/>
  <w15:chartTrackingRefBased/>
  <w15:docId w15:val="{7288572A-DA53-4E92-BBBB-E47DF14B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9B0"/>
    <w:pPr>
      <w:spacing w:after="160" w:line="259" w:lineRule="auto"/>
    </w:pPr>
    <w:rPr>
      <w:rFonts w:eastAsia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E09B0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09B0"/>
    <w:rPr>
      <w:rFonts w:ascii="Calibri Light" w:eastAsia="Times New Roman" w:hAnsi="Calibri Light"/>
      <w:color w:val="2F5496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4E09B0"/>
    <w:pPr>
      <w:spacing w:after="200" w:line="240" w:lineRule="auto"/>
    </w:pPr>
    <w:rPr>
      <w:i/>
      <w:iCs/>
      <w:color w:val="44546A"/>
      <w:sz w:val="18"/>
      <w:szCs w:val="18"/>
    </w:rPr>
  </w:style>
  <w:style w:type="table" w:styleId="TableGrid">
    <w:name w:val="Table Grid"/>
    <w:basedOn w:val="TableNormal"/>
    <w:uiPriority w:val="39"/>
    <w:rsid w:val="004E09B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Yulian Voynikov</dc:creator>
  <cp:keywords/>
  <dc:description/>
  <cp:lastModifiedBy>Yulian Voynikov</cp:lastModifiedBy>
  <cp:revision>11</cp:revision>
  <dcterms:created xsi:type="dcterms:W3CDTF">2022-11-06T16:23:00Z</dcterms:created>
  <dcterms:modified xsi:type="dcterms:W3CDTF">2022-12-20T12:14:00Z</dcterms:modified>
</cp:coreProperties>
</file>